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华文中宋" w:hAnsi="华文中宋" w:eastAsia="华文中宋"/>
          <w:sz w:val="44"/>
          <w:szCs w:val="44"/>
          <w:shd w:val="clear" w:color="auto" w:fill="FFFFFF"/>
        </w:rPr>
      </w:pPr>
    </w:p>
    <w:p>
      <w:pPr>
        <w:spacing w:line="560" w:lineRule="exact"/>
        <w:rPr>
          <w:rFonts w:ascii="华文中宋" w:hAnsi="华文中宋" w:eastAsia="华文中宋"/>
          <w:sz w:val="44"/>
          <w:szCs w:val="44"/>
          <w:shd w:val="clear" w:color="auto" w:fill="FFFFFF"/>
        </w:rPr>
      </w:pPr>
    </w:p>
    <w:p>
      <w:pPr>
        <w:spacing w:line="560" w:lineRule="exact"/>
        <w:rPr>
          <w:rFonts w:ascii="华文中宋" w:hAnsi="华文中宋" w:eastAsia="华文中宋"/>
          <w:sz w:val="44"/>
          <w:szCs w:val="44"/>
          <w:shd w:val="clear" w:color="auto" w:fill="FFFFFF"/>
        </w:rPr>
      </w:pPr>
    </w:p>
    <w:p>
      <w:pPr>
        <w:spacing w:line="560" w:lineRule="exact"/>
        <w:jc w:val="center"/>
        <w:rPr>
          <w:rFonts w:ascii="华文中宋" w:hAnsi="华文中宋" w:eastAsia="华文中宋"/>
          <w:sz w:val="44"/>
          <w:szCs w:val="44"/>
          <w:shd w:val="clear" w:color="auto" w:fill="FFFFFF"/>
        </w:rPr>
      </w:pPr>
      <w:r>
        <w:rPr>
          <w:rFonts w:hint="eastAsia" w:ascii="华文中宋" w:hAnsi="华文中宋" w:eastAsia="华文中宋"/>
          <w:sz w:val="44"/>
          <w:szCs w:val="44"/>
          <w:shd w:val="clear" w:color="auto" w:fill="FFFFFF"/>
        </w:rPr>
        <w:t>深圳市智慧安防行业协会</w:t>
      </w:r>
      <w:r>
        <w:rPr>
          <w:rFonts w:ascii="华文中宋" w:hAnsi="华文中宋" w:eastAsia="华文中宋"/>
          <w:sz w:val="44"/>
          <w:szCs w:val="44"/>
          <w:shd w:val="clear" w:color="auto" w:fill="FFFFFF"/>
        </w:rPr>
        <w:t>关于</w:t>
      </w:r>
      <w:r>
        <w:rPr>
          <w:rFonts w:hint="eastAsia" w:ascii="华文中宋" w:hAnsi="华文中宋" w:eastAsia="华文中宋"/>
          <w:sz w:val="44"/>
          <w:szCs w:val="44"/>
          <w:shd w:val="clear" w:color="auto" w:fill="FFFFFF"/>
        </w:rPr>
        <w:t>团体</w:t>
      </w:r>
      <w:r>
        <w:rPr>
          <w:rFonts w:ascii="华文中宋" w:hAnsi="华文中宋" w:eastAsia="华文中宋"/>
          <w:sz w:val="44"/>
          <w:szCs w:val="44"/>
          <w:shd w:val="clear" w:color="auto" w:fill="FFFFFF"/>
        </w:rPr>
        <w:t>标准</w:t>
      </w:r>
    </w:p>
    <w:p>
      <w:pPr>
        <w:spacing w:line="560" w:lineRule="exact"/>
        <w:jc w:val="center"/>
        <w:rPr>
          <w:rFonts w:ascii="华文中宋" w:hAnsi="华文中宋" w:eastAsia="华文中宋"/>
          <w:sz w:val="44"/>
          <w:szCs w:val="44"/>
        </w:rPr>
      </w:pPr>
      <w:r>
        <w:rPr>
          <w:rFonts w:hint="eastAsia" w:ascii="华文中宋" w:hAnsi="华文中宋" w:eastAsia="华文中宋"/>
          <w:sz w:val="44"/>
          <w:szCs w:val="44"/>
          <w:shd w:val="clear" w:color="auto" w:fill="FFFFFF"/>
        </w:rPr>
        <w:t>《无人值守人行出入口管理系统技术要求》立项</w:t>
      </w:r>
      <w:r>
        <w:rPr>
          <w:rFonts w:ascii="华文中宋" w:hAnsi="华文中宋" w:eastAsia="华文中宋"/>
          <w:sz w:val="44"/>
          <w:szCs w:val="44"/>
          <w:shd w:val="clear" w:color="auto" w:fill="FFFFFF"/>
        </w:rPr>
        <w:t>的通知</w:t>
      </w:r>
    </w:p>
    <w:p>
      <w:pPr>
        <w:pStyle w:val="7"/>
        <w:widowControl/>
        <w:spacing w:beforeAutospacing="0" w:afterAutospacing="0" w:line="560" w:lineRule="exact"/>
        <w:jc w:val="both"/>
        <w:rPr>
          <w:rFonts w:ascii="仿宋_GB2312" w:hAnsi="Calibri" w:eastAsia="仿宋_GB2312" w:cs="仿宋_GB2312"/>
          <w:color w:val="000000"/>
          <w:sz w:val="32"/>
          <w:szCs w:val="32"/>
          <w:shd w:val="clear" w:color="auto" w:fill="FFFFFF"/>
        </w:rPr>
      </w:pPr>
    </w:p>
    <w:p>
      <w:pPr>
        <w:pStyle w:val="7"/>
        <w:widowControl/>
        <w:spacing w:beforeAutospacing="0" w:afterAutospacing="0" w:line="560" w:lineRule="exact"/>
        <w:rPr>
          <w:rFonts w:ascii="仿宋" w:hAnsi="仿宋" w:eastAsia="仿宋" w:cs="Calibri"/>
          <w:sz w:val="32"/>
          <w:szCs w:val="32"/>
        </w:rPr>
      </w:pPr>
      <w:r>
        <w:rPr>
          <w:rFonts w:ascii="仿宋" w:hAnsi="仿宋" w:eastAsia="仿宋" w:cs="仿宋_GB2312"/>
          <w:color w:val="000000"/>
          <w:sz w:val="32"/>
          <w:szCs w:val="32"/>
          <w:shd w:val="clear" w:color="auto" w:fill="FFFFFF"/>
        </w:rPr>
        <w:t>各有关单位：</w:t>
      </w:r>
    </w:p>
    <w:p>
      <w:pPr>
        <w:pStyle w:val="7"/>
        <w:widowControl/>
        <w:spacing w:beforeAutospacing="0" w:afterAutospacing="0" w:line="560" w:lineRule="exact"/>
        <w:ind w:firstLine="640" w:firstLineChars="200"/>
        <w:rPr>
          <w:rFonts w:ascii="仿宋" w:hAnsi="仿宋" w:eastAsia="仿宋" w:cs="仿宋_GB2312"/>
          <w:color w:val="000000"/>
          <w:sz w:val="32"/>
          <w:szCs w:val="32"/>
          <w:shd w:val="clear" w:color="auto" w:fill="FFFFFF"/>
        </w:rPr>
      </w:pPr>
      <w:r>
        <w:rPr>
          <w:rFonts w:hint="eastAsia" w:ascii="仿宋" w:hAnsi="仿宋" w:eastAsia="仿宋" w:cs="仿宋_GB2312"/>
          <w:color w:val="000000"/>
          <w:sz w:val="32"/>
          <w:szCs w:val="32"/>
          <w:shd w:val="clear" w:color="auto" w:fill="FFFFFF"/>
        </w:rPr>
        <w:t>为更好的整合城市服务功能，</w:t>
      </w:r>
      <w:r>
        <w:rPr>
          <w:rFonts w:hint="eastAsia" w:ascii="仿宋" w:hAnsi="仿宋" w:eastAsia="仿宋" w:cs="仿宋_GB2312"/>
          <w:color w:val="000000"/>
          <w:sz w:val="32"/>
          <w:szCs w:val="32"/>
          <w:shd w:val="clear" w:color="auto" w:fill="FFFFFF"/>
          <w:lang w:val="en-US" w:eastAsia="zh-CN"/>
        </w:rPr>
        <w:t>规范无人值守人行管理系统的设计、制造和管理，解决尾随进出场所的痛点，</w:t>
      </w:r>
      <w:r>
        <w:rPr>
          <w:rFonts w:hint="eastAsia" w:ascii="仿宋" w:hAnsi="仿宋" w:eastAsia="仿宋" w:cs="仿宋_GB2312"/>
          <w:color w:val="000000"/>
          <w:sz w:val="32"/>
          <w:szCs w:val="32"/>
          <w:shd w:val="clear" w:color="auto" w:fill="FFFFFF"/>
        </w:rPr>
        <w:t>根据《深圳市智慧安防行业协会团体标准管理办法》的规定，现对团体标准《无人值守人行出入口管理系统技术要求》批准立项。</w:t>
      </w:r>
    </w:p>
    <w:p>
      <w:pPr>
        <w:spacing w:line="560" w:lineRule="exact"/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请起草单位严格按照</w:t>
      </w:r>
      <w:r>
        <w:rPr>
          <w:rFonts w:hint="eastAsia" w:ascii="仿宋" w:hAnsi="仿宋" w:eastAsia="仿宋" w:cs="仿宋_GB2312"/>
          <w:color w:val="000000"/>
          <w:sz w:val="32"/>
          <w:szCs w:val="32"/>
          <w:shd w:val="clear" w:color="auto" w:fill="FFFFFF"/>
        </w:rPr>
        <w:t>相关</w:t>
      </w:r>
      <w:r>
        <w:rPr>
          <w:rFonts w:hint="eastAsia" w:ascii="仿宋" w:hAnsi="仿宋" w:eastAsia="仿宋"/>
          <w:sz w:val="32"/>
          <w:szCs w:val="32"/>
        </w:rPr>
        <w:t>规定，抓紧组织标准编写，提高标准编制的质量和水平，确保按期完成编制任务。</w:t>
      </w:r>
    </w:p>
    <w:p>
      <w:pPr>
        <w:spacing w:line="560" w:lineRule="exact"/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同时欢迎与本标准相关的单位加入本标准的编制工作。请有意向的单位于202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/>
          <w:sz w:val="32"/>
          <w:szCs w:val="32"/>
        </w:rPr>
        <w:t>日前将</w:t>
      </w:r>
      <w:r>
        <w:rPr>
          <w:rFonts w:hint="eastAsia" w:ascii="仿宋" w:hAnsi="仿宋" w:eastAsia="仿宋" w:cs="仿宋_GB2312"/>
          <w:color w:val="000000"/>
          <w:sz w:val="32"/>
          <w:szCs w:val="32"/>
          <w:shd w:val="clear" w:color="auto" w:fill="FFFFFF"/>
        </w:rPr>
        <w:t>《</w:t>
      </w:r>
      <w:r>
        <w:rPr>
          <w:rFonts w:hint="eastAsia" w:ascii="仿宋" w:hAnsi="仿宋" w:eastAsia="仿宋"/>
          <w:sz w:val="32"/>
          <w:szCs w:val="32"/>
        </w:rPr>
        <w:t>参加标准编制单位申请表</w:t>
      </w:r>
      <w:r>
        <w:rPr>
          <w:rFonts w:hint="eastAsia" w:ascii="仿宋" w:hAnsi="仿宋" w:eastAsia="仿宋" w:cs="仿宋_GB2312"/>
          <w:color w:val="000000"/>
          <w:sz w:val="32"/>
          <w:szCs w:val="32"/>
          <w:shd w:val="clear" w:color="auto" w:fill="FFFFFF"/>
        </w:rPr>
        <w:t>》</w:t>
      </w:r>
      <w:r>
        <w:rPr>
          <w:rFonts w:hint="eastAsia" w:ascii="仿宋" w:hAnsi="仿宋" w:eastAsia="仿宋"/>
          <w:sz w:val="32"/>
          <w:szCs w:val="32"/>
        </w:rPr>
        <w:t>（见附件）反馈至联系人邮箱。</w:t>
      </w:r>
    </w:p>
    <w:p>
      <w:pPr>
        <w:spacing w:line="560" w:lineRule="exact"/>
        <w:ind w:firstLine="640" w:firstLineChars="200"/>
        <w:jc w:val="left"/>
        <w:rPr>
          <w:rFonts w:ascii="仿宋" w:hAnsi="仿宋" w:eastAsia="仿宋"/>
          <w:sz w:val="32"/>
          <w:szCs w:val="32"/>
        </w:rPr>
      </w:pPr>
      <w:bookmarkStart w:id="0" w:name="_GoBack"/>
      <w:bookmarkEnd w:id="0"/>
    </w:p>
    <w:p>
      <w:pPr>
        <w:spacing w:line="560" w:lineRule="exact"/>
        <w:ind w:firstLine="640" w:firstLineChars="200"/>
        <w:jc w:val="left"/>
        <w:rPr>
          <w:rFonts w:ascii="仿宋" w:hAnsi="仿宋" w:eastAsia="仿宋"/>
          <w:sz w:val="32"/>
          <w:szCs w:val="32"/>
        </w:rPr>
      </w:pPr>
    </w:p>
    <w:p>
      <w:pPr>
        <w:spacing w:line="560" w:lineRule="exact"/>
        <w:ind w:right="600"/>
        <w:jc w:val="righ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深圳市智慧安防行业协会</w:t>
      </w:r>
    </w:p>
    <w:p>
      <w:pPr>
        <w:spacing w:line="560" w:lineRule="exact"/>
        <w:ind w:right="1060"/>
        <w:jc w:val="righ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11</w:t>
      </w:r>
      <w:r>
        <w:rPr>
          <w:rFonts w:hint="eastAsia" w:ascii="仿宋" w:hAnsi="仿宋" w:eastAsia="仿宋"/>
          <w:sz w:val="32"/>
          <w:szCs w:val="32"/>
        </w:rPr>
        <w:t>日</w:t>
      </w:r>
    </w:p>
    <w:p>
      <w:pPr>
        <w:spacing w:line="560" w:lineRule="exact"/>
        <w:ind w:right="624"/>
        <w:rPr>
          <w:rFonts w:ascii="仿宋" w:hAnsi="仿宋" w:eastAsia="仿宋"/>
          <w:sz w:val="32"/>
          <w:szCs w:val="32"/>
        </w:rPr>
      </w:pPr>
    </w:p>
    <w:p>
      <w:pPr>
        <w:spacing w:line="560" w:lineRule="exact"/>
        <w:ind w:right="624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（联系人：陈在杰 </w:t>
      </w:r>
      <w:r>
        <w:rPr>
          <w:rFonts w:ascii="仿宋" w:hAnsi="仿宋" w:eastAsia="仿宋"/>
          <w:sz w:val="32"/>
          <w:szCs w:val="32"/>
        </w:rPr>
        <w:t>18820902032</w:t>
      </w:r>
      <w:r>
        <w:rPr>
          <w:rFonts w:hint="eastAsia" w:ascii="仿宋" w:hAnsi="仿宋" w:eastAsia="仿宋"/>
          <w:sz w:val="32"/>
          <w:szCs w:val="32"/>
        </w:rPr>
        <w:t>；zaijie@vasia.org.cn）</w:t>
      </w:r>
      <w:r>
        <w:rPr>
          <w:rFonts w:ascii="仿宋" w:hAnsi="仿宋" w:eastAsia="仿宋"/>
          <w:sz w:val="32"/>
          <w:szCs w:val="32"/>
        </w:rPr>
        <w:br w:type="page"/>
      </w:r>
    </w:p>
    <w:p>
      <w:pPr>
        <w:widowControl/>
        <w:jc w:val="left"/>
        <w:rPr>
          <w:rFonts w:ascii="华文中宋" w:hAnsi="华文中宋" w:eastAsia="华文中宋" w:cs="微软雅黑"/>
          <w:color w:val="000000"/>
          <w:sz w:val="36"/>
          <w:szCs w:val="36"/>
          <w:shd w:val="clear" w:color="auto" w:fill="FFFFFF"/>
        </w:rPr>
      </w:pPr>
      <w:r>
        <w:rPr>
          <w:rFonts w:ascii="华文中宋" w:hAnsi="华文中宋" w:eastAsia="华文中宋" w:cs="微软雅黑"/>
          <w:color w:val="000000"/>
          <w:sz w:val="36"/>
          <w:szCs w:val="36"/>
          <w:shd w:val="clear" w:color="auto" w:fill="FFFFFF"/>
        </w:rPr>
        <w:t>附件：</w:t>
      </w:r>
    </w:p>
    <w:p>
      <w:pPr>
        <w:pStyle w:val="2"/>
        <w:spacing w:line="560" w:lineRule="exact"/>
        <w:rPr>
          <w:sz w:val="36"/>
          <w:szCs w:val="36"/>
        </w:rPr>
      </w:pPr>
      <w:r>
        <w:rPr>
          <w:sz w:val="36"/>
          <w:szCs w:val="36"/>
        </w:rPr>
        <w:t>参加标准编制单位申请表</w:t>
      </w:r>
    </w:p>
    <w:p>
      <w:pPr>
        <w:rPr>
          <w:sz w:val="36"/>
          <w:szCs w:val="36"/>
        </w:rPr>
      </w:pPr>
    </w:p>
    <w:tbl>
      <w:tblPr>
        <w:tblStyle w:val="9"/>
        <w:tblpPr w:leftFromText="180" w:rightFromText="180" w:vertAnchor="text" w:horzAnchor="margin" w:tblpX="54" w:tblpY="161"/>
        <w:tblW w:w="8364" w:type="dxa"/>
        <w:tblInd w:w="0" w:type="dxa"/>
        <w:tblLayout w:type="fixed"/>
        <w:tblCellMar>
          <w:top w:w="0" w:type="dxa"/>
          <w:left w:w="54" w:type="dxa"/>
          <w:bottom w:w="0" w:type="dxa"/>
          <w:right w:w="54" w:type="dxa"/>
        </w:tblCellMar>
      </w:tblPr>
      <w:tblGrid>
        <w:gridCol w:w="1472"/>
        <w:gridCol w:w="2923"/>
        <w:gridCol w:w="1365"/>
        <w:gridCol w:w="2604"/>
      </w:tblGrid>
      <w:tr>
        <w:tblPrEx>
          <w:tblCellMar>
            <w:top w:w="0" w:type="dxa"/>
            <w:left w:w="54" w:type="dxa"/>
            <w:bottom w:w="0" w:type="dxa"/>
            <w:right w:w="54" w:type="dxa"/>
          </w:tblCellMar>
        </w:tblPrEx>
        <w:trPr>
          <w:cantSplit/>
          <w:trHeight w:val="694" w:hRule="atLeast"/>
        </w:trPr>
        <w:tc>
          <w:tcPr>
            <w:tcW w:w="147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tabs>
                <w:tab w:val="left" w:pos="8160"/>
              </w:tabs>
              <w:autoSpaceDE w:val="0"/>
              <w:autoSpaceDN w:val="0"/>
              <w:adjustRightInd w:val="0"/>
              <w:jc w:val="center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  <w:t>标准名称</w:t>
            </w:r>
          </w:p>
        </w:tc>
        <w:tc>
          <w:tcPr>
            <w:tcW w:w="6892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  <w:t>《无人值守人行出入口管理系统技术要求》</w:t>
            </w:r>
          </w:p>
        </w:tc>
      </w:tr>
      <w:tr>
        <w:tblPrEx>
          <w:tblCellMar>
            <w:top w:w="0" w:type="dxa"/>
            <w:left w:w="54" w:type="dxa"/>
            <w:bottom w:w="0" w:type="dxa"/>
            <w:right w:w="54" w:type="dxa"/>
          </w:tblCellMar>
        </w:tblPrEx>
        <w:trPr>
          <w:cantSplit/>
          <w:trHeight w:val="694" w:hRule="atLeast"/>
        </w:trPr>
        <w:tc>
          <w:tcPr>
            <w:tcW w:w="147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tabs>
                <w:tab w:val="left" w:pos="8160"/>
              </w:tabs>
              <w:autoSpaceDE w:val="0"/>
              <w:autoSpaceDN w:val="0"/>
              <w:adjustRightInd w:val="0"/>
              <w:jc w:val="center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  <w:t>单位名称</w:t>
            </w:r>
          </w:p>
        </w:tc>
        <w:tc>
          <w:tcPr>
            <w:tcW w:w="6892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</w:p>
        </w:tc>
      </w:tr>
      <w:tr>
        <w:tblPrEx>
          <w:tblCellMar>
            <w:top w:w="0" w:type="dxa"/>
            <w:left w:w="54" w:type="dxa"/>
            <w:bottom w:w="0" w:type="dxa"/>
            <w:right w:w="54" w:type="dxa"/>
          </w:tblCellMar>
        </w:tblPrEx>
        <w:trPr>
          <w:cantSplit/>
          <w:trHeight w:val="567" w:hRule="atLeast"/>
        </w:trPr>
        <w:tc>
          <w:tcPr>
            <w:tcW w:w="147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tabs>
                <w:tab w:val="left" w:pos="8160"/>
              </w:tabs>
              <w:autoSpaceDE w:val="0"/>
              <w:autoSpaceDN w:val="0"/>
              <w:adjustRightInd w:val="0"/>
              <w:jc w:val="center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  <w:t>姓名</w:t>
            </w:r>
          </w:p>
        </w:tc>
        <w:tc>
          <w:tcPr>
            <w:tcW w:w="2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</w:p>
        </w:tc>
        <w:tc>
          <w:tcPr>
            <w:tcW w:w="13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  <w:t>职务</w:t>
            </w:r>
          </w:p>
        </w:tc>
        <w:tc>
          <w:tcPr>
            <w:tcW w:w="26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</w:p>
        </w:tc>
      </w:tr>
      <w:tr>
        <w:tblPrEx>
          <w:tblCellMar>
            <w:top w:w="0" w:type="dxa"/>
            <w:left w:w="54" w:type="dxa"/>
            <w:bottom w:w="0" w:type="dxa"/>
            <w:right w:w="54" w:type="dxa"/>
          </w:tblCellMar>
        </w:tblPrEx>
        <w:trPr>
          <w:trHeight w:val="571" w:hRule="atLeast"/>
        </w:trPr>
        <w:tc>
          <w:tcPr>
            <w:tcW w:w="147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  <w:t>电话</w:t>
            </w:r>
          </w:p>
        </w:tc>
        <w:tc>
          <w:tcPr>
            <w:tcW w:w="29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</w:p>
        </w:tc>
        <w:tc>
          <w:tcPr>
            <w:tcW w:w="13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  <w:t>手机</w:t>
            </w:r>
          </w:p>
        </w:tc>
        <w:tc>
          <w:tcPr>
            <w:tcW w:w="26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</w:p>
        </w:tc>
      </w:tr>
      <w:tr>
        <w:tblPrEx>
          <w:tblCellMar>
            <w:top w:w="0" w:type="dxa"/>
            <w:left w:w="54" w:type="dxa"/>
            <w:bottom w:w="0" w:type="dxa"/>
            <w:right w:w="54" w:type="dxa"/>
          </w:tblCellMar>
        </w:tblPrEx>
        <w:trPr>
          <w:trHeight w:val="4485" w:hRule="exact"/>
        </w:trPr>
        <w:tc>
          <w:tcPr>
            <w:tcW w:w="147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  <w:t>单</w:t>
            </w:r>
          </w:p>
          <w:p>
            <w:pPr>
              <w:spacing w:line="560" w:lineRule="exact"/>
              <w:jc w:val="center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  <w:t>位</w:t>
            </w:r>
          </w:p>
          <w:p>
            <w:pPr>
              <w:spacing w:line="560" w:lineRule="exact"/>
              <w:jc w:val="center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  <w:t>意</w:t>
            </w:r>
          </w:p>
          <w:p>
            <w:pPr>
              <w:spacing w:line="560" w:lineRule="exact"/>
              <w:jc w:val="center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  <w:t>见</w:t>
            </w:r>
          </w:p>
        </w:tc>
        <w:tc>
          <w:tcPr>
            <w:tcW w:w="6892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ind w:right="420" w:firstLine="600" w:firstLineChars="200"/>
              <w:jc w:val="left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</w:p>
          <w:p>
            <w:pPr>
              <w:autoSpaceDE w:val="0"/>
              <w:autoSpaceDN w:val="0"/>
              <w:adjustRightInd w:val="0"/>
              <w:spacing w:line="560" w:lineRule="exact"/>
              <w:ind w:right="420" w:firstLine="600" w:firstLineChars="200"/>
              <w:jc w:val="left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</w:p>
          <w:p>
            <w:pPr>
              <w:autoSpaceDE w:val="0"/>
              <w:autoSpaceDN w:val="0"/>
              <w:adjustRightInd w:val="0"/>
              <w:spacing w:line="560" w:lineRule="exact"/>
              <w:ind w:right="420" w:firstLine="600" w:firstLineChars="200"/>
              <w:jc w:val="left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</w:p>
          <w:p>
            <w:pPr>
              <w:autoSpaceDE w:val="0"/>
              <w:autoSpaceDN w:val="0"/>
              <w:adjustRightInd w:val="0"/>
              <w:spacing w:line="560" w:lineRule="exact"/>
              <w:ind w:right="420"/>
              <w:jc w:val="right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  <w:t>（盖章）</w:t>
            </w:r>
          </w:p>
          <w:p>
            <w:pPr>
              <w:autoSpaceDE w:val="0"/>
              <w:autoSpaceDN w:val="0"/>
              <w:adjustRightInd w:val="0"/>
              <w:spacing w:line="560" w:lineRule="exact"/>
              <w:ind w:right="420"/>
              <w:jc w:val="right"/>
              <w:rPr>
                <w:rFonts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</w:pPr>
            <w:r>
              <w:rPr>
                <w:rFonts w:hint="eastAsia" w:ascii="仿宋" w:hAnsi="仿宋" w:eastAsia="仿宋" w:cs="仿宋_GB2312"/>
                <w:color w:val="000000"/>
                <w:kern w:val="0"/>
                <w:sz w:val="30"/>
                <w:szCs w:val="30"/>
                <w:shd w:val="clear" w:color="auto" w:fill="FFFFFF"/>
              </w:rPr>
              <w:t>年    月    日</w:t>
            </w:r>
          </w:p>
        </w:tc>
      </w:tr>
    </w:tbl>
    <w:p>
      <w:pPr>
        <w:spacing w:line="560" w:lineRule="exact"/>
        <w:ind w:right="624"/>
        <w:rPr>
          <w:rFonts w:ascii="仿宋" w:hAnsi="仿宋" w:eastAsia="仿宋"/>
          <w:sz w:val="32"/>
          <w:szCs w:val="32"/>
        </w:rPr>
      </w:pPr>
    </w:p>
    <w:sectPr>
      <w:pgSz w:w="11906" w:h="16838"/>
      <w:pgMar w:top="1440" w:right="1558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Q1YzBhY2Y4MWRhNTA0MmQ3ZmRkYmIzZGY2NzVmMTEifQ=="/>
  </w:docVars>
  <w:rsids>
    <w:rsidRoot w:val="00E849E5"/>
    <w:rsid w:val="00064AC9"/>
    <w:rsid w:val="001220CB"/>
    <w:rsid w:val="001735E0"/>
    <w:rsid w:val="00217C3E"/>
    <w:rsid w:val="00232FEE"/>
    <w:rsid w:val="002E7964"/>
    <w:rsid w:val="003759BA"/>
    <w:rsid w:val="003B5CAA"/>
    <w:rsid w:val="004D1C55"/>
    <w:rsid w:val="004D59AC"/>
    <w:rsid w:val="005033D7"/>
    <w:rsid w:val="00514958"/>
    <w:rsid w:val="005B00AD"/>
    <w:rsid w:val="006C4606"/>
    <w:rsid w:val="0075053B"/>
    <w:rsid w:val="007C044F"/>
    <w:rsid w:val="007E18D6"/>
    <w:rsid w:val="007F43F0"/>
    <w:rsid w:val="00985C3A"/>
    <w:rsid w:val="009B4C4E"/>
    <w:rsid w:val="009F06A1"/>
    <w:rsid w:val="00A26E62"/>
    <w:rsid w:val="00B82E74"/>
    <w:rsid w:val="00BE3F9E"/>
    <w:rsid w:val="00C83818"/>
    <w:rsid w:val="00CA5BDA"/>
    <w:rsid w:val="00CB037A"/>
    <w:rsid w:val="00CD0B51"/>
    <w:rsid w:val="00CE1982"/>
    <w:rsid w:val="00D34AF4"/>
    <w:rsid w:val="00E01147"/>
    <w:rsid w:val="00E629AA"/>
    <w:rsid w:val="00E849E5"/>
    <w:rsid w:val="00E9111D"/>
    <w:rsid w:val="00ED45D9"/>
    <w:rsid w:val="00FB6BC0"/>
    <w:rsid w:val="00FD006B"/>
    <w:rsid w:val="096E1B43"/>
    <w:rsid w:val="121B4B2F"/>
    <w:rsid w:val="1C21460C"/>
    <w:rsid w:val="41935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autoRedefine/>
    <w:qFormat/>
    <w:uiPriority w:val="0"/>
    <w:pPr>
      <w:keepNext/>
      <w:keepLines/>
      <w:widowControl/>
      <w:shd w:val="clear" w:color="auto" w:fill="FFFFFF"/>
      <w:spacing w:line="580" w:lineRule="exact"/>
      <w:jc w:val="center"/>
      <w:outlineLvl w:val="0"/>
    </w:pPr>
    <w:rPr>
      <w:rFonts w:ascii="华文中宋" w:hAnsi="华文中宋" w:eastAsia="华文中宋" w:cs="微软雅黑"/>
      <w:bCs/>
      <w:color w:val="000000"/>
      <w:kern w:val="44"/>
      <w:sz w:val="44"/>
      <w:szCs w:val="44"/>
      <w:shd w:val="clear" w:color="auto" w:fill="FFFFFF"/>
    </w:rPr>
  </w:style>
  <w:style w:type="paragraph" w:styleId="3">
    <w:name w:val="heading 2"/>
    <w:basedOn w:val="1"/>
    <w:next w:val="1"/>
    <w:link w:val="14"/>
    <w:autoRedefine/>
    <w:unhideWhenUsed/>
    <w:qFormat/>
    <w:uiPriority w:val="9"/>
    <w:pPr>
      <w:keepNext/>
      <w:keepLines/>
      <w:spacing w:line="560" w:lineRule="atLeast"/>
      <w:outlineLvl w:val="1"/>
    </w:pPr>
    <w:rPr>
      <w:rFonts w:eastAsia="黑体" w:asciiTheme="majorHAnsi" w:hAnsiTheme="majorHAnsi" w:cstheme="majorBidi"/>
      <w:bCs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link w:val="15"/>
    <w:qFormat/>
    <w:uiPriority w:val="99"/>
    <w:pPr>
      <w:ind w:firstLine="560" w:firstLineChars="200"/>
    </w:pPr>
    <w:rPr>
      <w:sz w:val="28"/>
      <w:szCs w:val="28"/>
    </w:rPr>
  </w:style>
  <w:style w:type="paragraph" w:styleId="5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8">
    <w:name w:val="Title"/>
    <w:basedOn w:val="1"/>
    <w:next w:val="1"/>
    <w:link w:val="13"/>
    <w:qFormat/>
    <w:uiPriority w:val="10"/>
    <w:pPr>
      <w:spacing w:line="560" w:lineRule="exact"/>
      <w:jc w:val="left"/>
      <w:outlineLvl w:val="2"/>
    </w:pPr>
    <w:rPr>
      <w:rFonts w:eastAsia="黑体" w:asciiTheme="majorHAnsi" w:hAnsiTheme="majorHAnsi" w:cstheme="majorBidi"/>
      <w:b/>
      <w:bCs/>
      <w:sz w:val="32"/>
      <w:szCs w:val="32"/>
    </w:rPr>
  </w:style>
  <w:style w:type="character" w:styleId="11">
    <w:name w:val="Hyperlink"/>
    <w:basedOn w:val="10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2">
    <w:name w:val="标题 1 Char"/>
    <w:basedOn w:val="10"/>
    <w:link w:val="2"/>
    <w:qFormat/>
    <w:uiPriority w:val="0"/>
    <w:rPr>
      <w:rFonts w:ascii="华文中宋" w:hAnsi="华文中宋" w:eastAsia="华文中宋" w:cs="微软雅黑"/>
      <w:bCs/>
      <w:color w:val="000000"/>
      <w:kern w:val="44"/>
      <w:sz w:val="44"/>
      <w:szCs w:val="44"/>
      <w:shd w:val="clear" w:color="auto" w:fill="FFFFFF"/>
    </w:rPr>
  </w:style>
  <w:style w:type="character" w:customStyle="1" w:styleId="13">
    <w:name w:val="标题 Char"/>
    <w:basedOn w:val="10"/>
    <w:link w:val="8"/>
    <w:qFormat/>
    <w:uiPriority w:val="10"/>
    <w:rPr>
      <w:rFonts w:eastAsia="黑体" w:asciiTheme="majorHAnsi" w:hAnsiTheme="majorHAnsi" w:cstheme="majorBidi"/>
      <w:b/>
      <w:bCs/>
      <w:sz w:val="32"/>
      <w:szCs w:val="32"/>
    </w:rPr>
  </w:style>
  <w:style w:type="character" w:customStyle="1" w:styleId="14">
    <w:name w:val="标题 2 Char"/>
    <w:basedOn w:val="10"/>
    <w:link w:val="3"/>
    <w:qFormat/>
    <w:uiPriority w:val="9"/>
    <w:rPr>
      <w:rFonts w:eastAsia="黑体" w:asciiTheme="majorHAnsi" w:hAnsiTheme="majorHAnsi" w:cstheme="majorBidi"/>
      <w:bCs/>
      <w:sz w:val="32"/>
      <w:szCs w:val="32"/>
    </w:rPr>
  </w:style>
  <w:style w:type="character" w:customStyle="1" w:styleId="15">
    <w:name w:val="正文文本缩进 Char"/>
    <w:link w:val="4"/>
    <w:qFormat/>
    <w:uiPriority w:val="99"/>
    <w:rPr>
      <w:sz w:val="28"/>
      <w:szCs w:val="28"/>
    </w:rPr>
  </w:style>
  <w:style w:type="character" w:customStyle="1" w:styleId="16">
    <w:name w:val="正文文本缩进 Char1"/>
    <w:basedOn w:val="10"/>
    <w:semiHidden/>
    <w:qFormat/>
    <w:uiPriority w:val="99"/>
    <w:rPr>
      <w:szCs w:val="24"/>
    </w:rPr>
  </w:style>
  <w:style w:type="paragraph" w:styleId="17">
    <w:name w:val="No Spacing"/>
    <w:qFormat/>
    <w:uiPriority w:val="1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customStyle="1" w:styleId="18">
    <w:name w:val="页眉 Char"/>
    <w:basedOn w:val="10"/>
    <w:link w:val="6"/>
    <w:qFormat/>
    <w:uiPriority w:val="99"/>
    <w:rPr>
      <w:sz w:val="18"/>
      <w:szCs w:val="18"/>
    </w:rPr>
  </w:style>
  <w:style w:type="character" w:customStyle="1" w:styleId="19">
    <w:name w:val="页脚 Char"/>
    <w:basedOn w:val="10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354</Words>
  <Characters>389</Characters>
  <Lines>3</Lines>
  <Paragraphs>1</Paragraphs>
  <TotalTime>1</TotalTime>
  <ScaleCrop>false</ScaleCrop>
  <LinksUpToDate>false</LinksUpToDate>
  <CharactersWithSpaces>398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2021-06-01T08:40:00Z</dcterms:created>
  <dc:creator>智安协-标准中心</dc:creator>
  <cp:lastModifiedBy>Jessica</cp:lastModifiedBy>
  <cp:lastPrinted>2021-08-25T02:13:00Z</cp:lastPrinted>
  <dcterms:modified xsi:type="dcterms:W3CDTF">2024-07-11T01:37:43Z</dcterms:modified>
  <cp:revision>76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FCB8E83FB993499CBC1201DACB758AD3_12</vt:lpwstr>
  </property>
</Properties>
</file>